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A9" w:rsidRPr="00335615" w:rsidRDefault="006154A9" w:rsidP="006154A9">
      <w:pPr>
        <w:jc w:val="center"/>
        <w:rPr>
          <w:b/>
        </w:rPr>
      </w:pPr>
      <w:r w:rsidRPr="00335615">
        <w:rPr>
          <w:b/>
        </w:rPr>
        <w:t>T.C.</w:t>
      </w:r>
    </w:p>
    <w:p w:rsidR="006154A9" w:rsidRPr="00335615" w:rsidRDefault="006154A9" w:rsidP="006154A9">
      <w:pPr>
        <w:jc w:val="center"/>
        <w:rPr>
          <w:b/>
        </w:rPr>
      </w:pPr>
      <w:r>
        <w:rPr>
          <w:b/>
        </w:rPr>
        <w:t>KEPEZ</w:t>
      </w:r>
      <w:r w:rsidRPr="00335615">
        <w:rPr>
          <w:b/>
        </w:rPr>
        <w:t xml:space="preserve"> KAYMAKAMLIĞI</w:t>
      </w:r>
    </w:p>
    <w:p w:rsidR="006154A9" w:rsidRPr="00335615" w:rsidRDefault="006154A9" w:rsidP="006154A9">
      <w:pPr>
        <w:jc w:val="center"/>
        <w:rPr>
          <w:b/>
        </w:rPr>
      </w:pPr>
      <w:r w:rsidRPr="00335615">
        <w:rPr>
          <w:b/>
        </w:rPr>
        <w:t>İlçe Milli Eğitim Müdürlüğü</w:t>
      </w:r>
    </w:p>
    <w:p w:rsidR="006154A9" w:rsidRPr="00335615" w:rsidRDefault="006154A9" w:rsidP="006154A9">
      <w:pPr>
        <w:widowControl/>
        <w:jc w:val="center"/>
        <w:rPr>
          <w:b/>
          <w:bCs/>
        </w:rPr>
      </w:pPr>
      <w:r>
        <w:rPr>
          <w:b/>
          <w:bCs/>
          <w:spacing w:val="-1"/>
        </w:rPr>
        <w:t>Antalya TOBB</w:t>
      </w:r>
      <w:r w:rsidRPr="00335615">
        <w:rPr>
          <w:b/>
          <w:bCs/>
          <w:spacing w:val="-1"/>
        </w:rPr>
        <w:t xml:space="preserve"> Fen</w:t>
      </w:r>
      <w:r w:rsidRPr="00335615">
        <w:rPr>
          <w:b/>
          <w:bCs/>
          <w:spacing w:val="3"/>
        </w:rPr>
        <w:t xml:space="preserve"> </w:t>
      </w:r>
      <w:r w:rsidRPr="00335615">
        <w:rPr>
          <w:b/>
          <w:bCs/>
        </w:rPr>
        <w:t>Lisesi</w:t>
      </w:r>
    </w:p>
    <w:p w:rsidR="006154A9" w:rsidRDefault="006154A9" w:rsidP="006154A9">
      <w:pPr>
        <w:widowControl/>
        <w:jc w:val="center"/>
        <w:rPr>
          <w:rFonts w:eastAsiaTheme="minorHAnsi"/>
          <w:b/>
          <w:szCs w:val="22"/>
          <w:lang w:eastAsia="en-US"/>
        </w:rPr>
      </w:pPr>
    </w:p>
    <w:p w:rsidR="006154A9" w:rsidRPr="006D5FCD" w:rsidRDefault="006154A9" w:rsidP="006154A9">
      <w:pPr>
        <w:widowControl/>
        <w:jc w:val="center"/>
        <w:rPr>
          <w:rFonts w:eastAsiaTheme="minorHAnsi"/>
          <w:b/>
          <w:szCs w:val="22"/>
          <w:lang w:eastAsia="en-US"/>
        </w:rPr>
      </w:pPr>
      <w:r w:rsidRPr="006D5FCD">
        <w:rPr>
          <w:rFonts w:eastAsiaTheme="minorHAnsi"/>
          <w:b/>
          <w:szCs w:val="22"/>
          <w:lang w:eastAsia="en-US"/>
        </w:rPr>
        <w:t>OKULDA CEP TELEFONU KULLANIMI SÖZLEŞMESİ</w:t>
      </w:r>
    </w:p>
    <w:p w:rsidR="006154A9" w:rsidRPr="006D5FCD" w:rsidRDefault="006154A9" w:rsidP="006154A9">
      <w:pPr>
        <w:widowControl/>
        <w:rPr>
          <w:rFonts w:eastAsiaTheme="minorHAnsi"/>
          <w:szCs w:val="22"/>
          <w:lang w:eastAsia="en-US"/>
        </w:rPr>
      </w:pP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Bilişim araçları: Ses ve görüntü kaydı yapma özelliği olan cep telefonu ve kamera ile bilgi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toplama, saklama, tasarlama, işleme, aktarma ve çoğaltmada kullanılan bilgisayar, internet,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MP3 çalar, DVD, CD, çağrı cihazı ve benzeri araçları ifade etmektedir.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widowControl/>
        <w:ind w:firstLine="708"/>
        <w:jc w:val="both"/>
        <w:rPr>
          <w:rFonts w:eastAsiaTheme="minorHAnsi"/>
          <w:szCs w:val="22"/>
          <w:u w:val="single"/>
          <w:lang w:eastAsia="en-US"/>
        </w:rPr>
      </w:pPr>
      <w:r w:rsidRPr="006154A9">
        <w:rPr>
          <w:rFonts w:eastAsiaTheme="minorHAnsi"/>
          <w:szCs w:val="22"/>
          <w:u w:val="single"/>
          <w:lang w:eastAsia="en-US"/>
        </w:rPr>
        <w:t>ÖDÜL VE DİSİPLİN YÖNETMELİĞİ CEP TELEFONU İLE İLGİLİ MADDELER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widowControl/>
        <w:jc w:val="both"/>
        <w:rPr>
          <w:rFonts w:eastAsiaTheme="minorHAnsi"/>
          <w:b/>
          <w:szCs w:val="22"/>
          <w:lang w:eastAsia="en-US"/>
        </w:rPr>
      </w:pPr>
      <w:r w:rsidRPr="006154A9">
        <w:rPr>
          <w:rFonts w:eastAsiaTheme="minorHAnsi"/>
          <w:b/>
          <w:szCs w:val="22"/>
          <w:lang w:eastAsia="en-US"/>
        </w:rPr>
        <w:t>Disiplin cezasını gerektiren davranışlar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MADDE 12 – (1) Cezayı gerektiren davranışlar şunlardır:</w:t>
      </w:r>
    </w:p>
    <w:p w:rsidR="006154A9" w:rsidRPr="006154A9" w:rsidRDefault="006154A9" w:rsidP="006154A9">
      <w:pPr>
        <w:widowControl/>
        <w:ind w:firstLine="708"/>
        <w:jc w:val="both"/>
        <w:rPr>
          <w:rFonts w:eastAsiaTheme="minorHAnsi"/>
          <w:szCs w:val="22"/>
          <w:u w:val="single"/>
          <w:lang w:eastAsia="en-US"/>
        </w:rPr>
      </w:pPr>
      <w:r w:rsidRPr="006154A9">
        <w:rPr>
          <w:rFonts w:eastAsiaTheme="minorHAnsi"/>
          <w:szCs w:val="22"/>
          <w:u w:val="single"/>
          <w:lang w:eastAsia="en-US"/>
        </w:rPr>
        <w:t>a) Kınama cezasını gerektiren davranışlar;</w:t>
      </w: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18) Bilişim araçlarını, okul yönetimi ile öğretmenin bilgisi ve izni dışında konuşma yaparak,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ses ve görüntü alarak, mesaj ve e-mail göndererek, bunları arkadaşlarıyla paylaşarak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eğitim-öğretimi olumsuz yönde etkileyecek şekilde kullanmak,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widowControl/>
        <w:ind w:firstLine="708"/>
        <w:jc w:val="both"/>
        <w:rPr>
          <w:rFonts w:eastAsiaTheme="minorHAnsi"/>
          <w:szCs w:val="22"/>
          <w:u w:val="single"/>
          <w:lang w:eastAsia="en-US"/>
        </w:rPr>
      </w:pPr>
      <w:r w:rsidRPr="006154A9">
        <w:rPr>
          <w:rFonts w:eastAsiaTheme="minorHAnsi"/>
          <w:szCs w:val="22"/>
          <w:u w:val="single"/>
          <w:lang w:eastAsia="en-US"/>
        </w:rPr>
        <w:t>b) Okuldan kısa süreli uzaklaştırma cezasını gerektiren davranışlar;</w:t>
      </w: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8) Bilişim araçları ile yönetici, öğretmen, eğitici personel, memur, diğer görevliler ve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ziyaretçiler ile öğrencileri rahatsız edici davranışlarda bulunmak,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widowControl/>
        <w:ind w:firstLine="708"/>
        <w:jc w:val="both"/>
        <w:rPr>
          <w:rFonts w:eastAsiaTheme="minorHAnsi"/>
          <w:szCs w:val="22"/>
          <w:u w:val="single"/>
          <w:lang w:eastAsia="en-US"/>
        </w:rPr>
      </w:pPr>
      <w:r w:rsidRPr="006154A9">
        <w:rPr>
          <w:rFonts w:eastAsiaTheme="minorHAnsi"/>
          <w:szCs w:val="22"/>
          <w:u w:val="single"/>
          <w:lang w:eastAsia="en-US"/>
        </w:rPr>
        <w:t>c) Okuldan tasdikname ile uzaklaştırma cezasını gerektiren davranışlar;</w:t>
      </w: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14) Bilişim araçları ile yönetici, öğretmen, eğitici personel, öğrenci, memur, diğer görevliler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ve ziyaretçilere etik olmayan ses, söz ve görüntülerle zarar verici davranışlarda bulunmak,</w:t>
      </w:r>
    </w:p>
    <w:p w:rsidR="006154A9" w:rsidRPr="006D5FCD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widowControl/>
        <w:ind w:firstLine="708"/>
        <w:jc w:val="both"/>
        <w:rPr>
          <w:rFonts w:eastAsiaTheme="minorHAnsi"/>
          <w:szCs w:val="22"/>
          <w:u w:val="single"/>
          <w:lang w:eastAsia="en-US"/>
        </w:rPr>
      </w:pPr>
      <w:r w:rsidRPr="006154A9">
        <w:rPr>
          <w:rFonts w:eastAsiaTheme="minorHAnsi"/>
          <w:szCs w:val="22"/>
          <w:u w:val="single"/>
          <w:lang w:eastAsia="en-US"/>
        </w:rPr>
        <w:t>ç) Örgün eğitim dışına çıkarma cezasını gerektiren davranışlar;</w:t>
      </w:r>
    </w:p>
    <w:p w:rsidR="006154A9" w:rsidRPr="006D5FCD" w:rsidRDefault="006154A9" w:rsidP="006154A9">
      <w:pPr>
        <w:widowControl/>
        <w:ind w:firstLine="708"/>
        <w:jc w:val="both"/>
        <w:rPr>
          <w:rFonts w:eastAsiaTheme="minorHAnsi"/>
          <w:szCs w:val="22"/>
          <w:lang w:eastAsia="en-US"/>
        </w:rPr>
      </w:pPr>
      <w:r w:rsidRPr="006D5FCD">
        <w:rPr>
          <w:rFonts w:eastAsiaTheme="minorHAnsi"/>
          <w:szCs w:val="22"/>
          <w:lang w:eastAsia="en-US"/>
        </w:rPr>
        <w:t>14) Bilişim araçları ile toplum değerlerine aykırı zararlı, bölücü, yıkıcı, ahlak dışı ve şiddet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içerikli yasak yayınlar bulundurarak kişi ve kurumlarla ilgili ses, söz ve görüntüler alıp bunları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çoğaltmak, sanal ortamlarda dinlemek, dinlettirmek, izlemek, izlettirmek, yaymak ve ticaretini</w:t>
      </w:r>
      <w:r>
        <w:rPr>
          <w:rFonts w:eastAsiaTheme="minorHAnsi"/>
          <w:szCs w:val="22"/>
          <w:lang w:eastAsia="en-US"/>
        </w:rPr>
        <w:t xml:space="preserve"> </w:t>
      </w:r>
      <w:r w:rsidRPr="006D5FCD">
        <w:rPr>
          <w:rFonts w:eastAsiaTheme="minorHAnsi"/>
          <w:szCs w:val="22"/>
          <w:lang w:eastAsia="en-US"/>
        </w:rPr>
        <w:t>yapmak,"</w:t>
      </w:r>
    </w:p>
    <w:p w:rsidR="006154A9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7F143D" w:rsidRDefault="006154A9" w:rsidP="006154A9">
      <w:pPr>
        <w:tabs>
          <w:tab w:val="left" w:pos="3267"/>
        </w:tabs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5D22A6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 xml:space="preserve">        </w:t>
      </w:r>
      <w:r>
        <w:rPr>
          <w:rFonts w:eastAsiaTheme="minorHAnsi"/>
          <w:sz w:val="28"/>
          <w:szCs w:val="22"/>
          <w:u w:val="single"/>
          <w:lang w:eastAsia="en-US"/>
        </w:rPr>
        <w:t>Öğrencinin yukarıdaki fiillerden birini yapması durumunda ilgili disiplin maddesi hükümlerince hakkında işlem yapılır. Tekrarı durumunda ise bir üst disiplin cezası uygulanır.</w:t>
      </w:r>
    </w:p>
    <w:p w:rsidR="006154A9" w:rsidRDefault="006154A9" w:rsidP="006154A9">
      <w:pPr>
        <w:widowControl/>
        <w:jc w:val="both"/>
        <w:rPr>
          <w:rFonts w:eastAsiaTheme="minorHAnsi"/>
          <w:szCs w:val="22"/>
          <w:lang w:eastAsia="en-US"/>
        </w:rPr>
      </w:pPr>
    </w:p>
    <w:p w:rsidR="006154A9" w:rsidRPr="006154A9" w:rsidRDefault="006154A9" w:rsidP="006154A9">
      <w:pPr>
        <w:tabs>
          <w:tab w:val="left" w:pos="3267"/>
        </w:tabs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6154A9">
        <w:rPr>
          <w:rFonts w:eastAsiaTheme="minorHAnsi"/>
          <w:sz w:val="28"/>
          <w:szCs w:val="22"/>
          <w:lang w:eastAsia="en-US"/>
        </w:rPr>
        <w:t xml:space="preserve">         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>Bu sebeple öğrenci okula geldiği anda cep telefonunu sınıf başkanın</w:t>
      </w:r>
      <w:r>
        <w:rPr>
          <w:rFonts w:eastAsiaTheme="minorHAnsi"/>
          <w:sz w:val="28"/>
          <w:szCs w:val="22"/>
          <w:u w:val="single"/>
          <w:lang w:eastAsia="en-US"/>
        </w:rPr>
        <w:t xml:space="preserve"> getirmiş olduğu kutuya koyarak ilgili müdür yardımcısına teslim edilmesini 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 xml:space="preserve">sağlamakla sorumludur. </w:t>
      </w:r>
    </w:p>
    <w:p w:rsidR="006154A9" w:rsidRDefault="006154A9" w:rsidP="006154A9">
      <w:pPr>
        <w:tabs>
          <w:tab w:val="left" w:pos="3267"/>
        </w:tabs>
        <w:jc w:val="both"/>
        <w:rPr>
          <w:rFonts w:eastAsiaTheme="minorHAnsi"/>
          <w:sz w:val="28"/>
          <w:szCs w:val="22"/>
          <w:u w:val="single"/>
          <w:lang w:eastAsia="en-US"/>
        </w:rPr>
      </w:pPr>
    </w:p>
    <w:p w:rsidR="006154A9" w:rsidRPr="006154A9" w:rsidRDefault="006154A9" w:rsidP="006154A9">
      <w:pPr>
        <w:tabs>
          <w:tab w:val="left" w:pos="3267"/>
        </w:tabs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6154A9">
        <w:rPr>
          <w:rFonts w:eastAsiaTheme="minorHAnsi"/>
          <w:sz w:val="28"/>
          <w:szCs w:val="22"/>
          <w:lang w:eastAsia="en-US"/>
        </w:rPr>
        <w:t xml:space="preserve">         </w:t>
      </w:r>
      <w:r>
        <w:rPr>
          <w:rFonts w:eastAsiaTheme="minorHAnsi"/>
          <w:sz w:val="28"/>
          <w:szCs w:val="22"/>
          <w:lang w:eastAsia="en-US"/>
        </w:rPr>
        <w:t>Ö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>ğrencinin yanında cep telefonu olduğu tespit edilirse ilk seferinde telefon</w:t>
      </w:r>
      <w:r>
        <w:rPr>
          <w:rFonts w:eastAsiaTheme="minorHAnsi"/>
          <w:sz w:val="28"/>
          <w:szCs w:val="22"/>
          <w:u w:val="single"/>
          <w:lang w:eastAsia="en-US"/>
        </w:rPr>
        <w:t xml:space="preserve"> </w:t>
      </w:r>
      <w:r w:rsidRPr="006154A9">
        <w:rPr>
          <w:rFonts w:eastAsiaTheme="minorHAnsi"/>
          <w:b/>
          <w:sz w:val="28"/>
          <w:szCs w:val="22"/>
          <w:u w:val="single"/>
          <w:lang w:eastAsia="en-US"/>
        </w:rPr>
        <w:t xml:space="preserve">2 </w:t>
      </w:r>
      <w:r>
        <w:rPr>
          <w:rFonts w:eastAsiaTheme="minorHAnsi"/>
          <w:b/>
          <w:sz w:val="28"/>
          <w:szCs w:val="22"/>
          <w:u w:val="single"/>
          <w:lang w:eastAsia="en-US"/>
        </w:rPr>
        <w:t xml:space="preserve">iş günü 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>alınıp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 xml:space="preserve"> veli çağrılarak taahhütname karşılığı veliye teslim edilir. Bu durumun ikinci defa tekrarlanması durumunda ise telefon </w:t>
      </w:r>
      <w:r>
        <w:rPr>
          <w:rFonts w:eastAsiaTheme="minorHAnsi"/>
          <w:b/>
          <w:sz w:val="28"/>
          <w:szCs w:val="22"/>
          <w:u w:val="single"/>
          <w:lang w:eastAsia="en-US"/>
        </w:rPr>
        <w:t>5 iş günü</w:t>
      </w:r>
      <w:r w:rsidRPr="006154A9">
        <w:rPr>
          <w:rFonts w:eastAsiaTheme="minorHAnsi"/>
          <w:b/>
          <w:sz w:val="28"/>
          <w:szCs w:val="22"/>
          <w:u w:val="single"/>
          <w:lang w:eastAsia="en-US"/>
        </w:rPr>
        <w:t xml:space="preserve"> </w:t>
      </w:r>
      <w:bookmarkStart w:id="0" w:name="_GoBack"/>
      <w:bookmarkEnd w:id="0"/>
      <w:r w:rsidRPr="006154A9">
        <w:rPr>
          <w:rFonts w:eastAsiaTheme="minorHAnsi"/>
          <w:sz w:val="28"/>
          <w:szCs w:val="22"/>
          <w:u w:val="single"/>
          <w:lang w:eastAsia="en-US"/>
        </w:rPr>
        <w:t>teslim edilmez</w:t>
      </w:r>
      <w:r>
        <w:rPr>
          <w:rFonts w:eastAsiaTheme="minorHAnsi"/>
          <w:sz w:val="28"/>
          <w:szCs w:val="22"/>
          <w:u w:val="single"/>
          <w:lang w:eastAsia="en-US"/>
        </w:rPr>
        <w:t>, öğrenci ise Ödül ve Disiplin Kuruluna sevk edilir</w:t>
      </w:r>
      <w:r w:rsidRPr="006154A9">
        <w:rPr>
          <w:rFonts w:eastAsiaTheme="minorHAnsi"/>
          <w:sz w:val="28"/>
          <w:szCs w:val="22"/>
          <w:u w:val="single"/>
          <w:lang w:eastAsia="en-US"/>
        </w:rPr>
        <w:t>.</w:t>
      </w:r>
    </w:p>
    <w:p w:rsidR="006154A9" w:rsidRDefault="006154A9" w:rsidP="006154A9">
      <w:pPr>
        <w:tabs>
          <w:tab w:val="left" w:pos="3267"/>
        </w:tabs>
        <w:jc w:val="both"/>
        <w:rPr>
          <w:rFonts w:eastAsiaTheme="minorHAnsi"/>
          <w:szCs w:val="22"/>
          <w:lang w:eastAsia="en-US"/>
        </w:rPr>
      </w:pPr>
    </w:p>
    <w:p w:rsidR="006154A9" w:rsidRDefault="006154A9" w:rsidP="006154A9">
      <w:pPr>
        <w:tabs>
          <w:tab w:val="left" w:pos="3267"/>
        </w:tabs>
        <w:rPr>
          <w:rFonts w:eastAsiaTheme="minorHAnsi"/>
          <w:szCs w:val="22"/>
          <w:lang w:eastAsia="en-US"/>
        </w:rPr>
      </w:pPr>
    </w:p>
    <w:p w:rsidR="006154A9" w:rsidRDefault="006154A9" w:rsidP="006154A9">
      <w:pPr>
        <w:tabs>
          <w:tab w:val="left" w:pos="3267"/>
        </w:tabs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Okudum Anladım                                                                                 Okudum Anladım</w:t>
      </w:r>
    </w:p>
    <w:p w:rsidR="006154A9" w:rsidRDefault="006154A9" w:rsidP="006154A9">
      <w:pPr>
        <w:tabs>
          <w:tab w:val="left" w:pos="3267"/>
        </w:tabs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Veli Ad-</w:t>
      </w:r>
      <w:proofErr w:type="spellStart"/>
      <w:r>
        <w:rPr>
          <w:rFonts w:eastAsiaTheme="minorHAnsi"/>
          <w:szCs w:val="22"/>
          <w:lang w:eastAsia="en-US"/>
        </w:rPr>
        <w:t>Soyad</w:t>
      </w:r>
      <w:proofErr w:type="spellEnd"/>
      <w:r>
        <w:rPr>
          <w:rFonts w:eastAsiaTheme="minorHAnsi"/>
          <w:szCs w:val="22"/>
          <w:lang w:eastAsia="en-US"/>
        </w:rPr>
        <w:t>-İmza                                                                         Öğrenci Ad-</w:t>
      </w:r>
      <w:proofErr w:type="spellStart"/>
      <w:r>
        <w:rPr>
          <w:rFonts w:eastAsiaTheme="minorHAnsi"/>
          <w:szCs w:val="22"/>
          <w:lang w:eastAsia="en-US"/>
        </w:rPr>
        <w:t>Soyad</w:t>
      </w:r>
      <w:proofErr w:type="spellEnd"/>
      <w:r>
        <w:rPr>
          <w:rFonts w:eastAsiaTheme="minorHAnsi"/>
          <w:szCs w:val="22"/>
          <w:lang w:eastAsia="en-US"/>
        </w:rPr>
        <w:t>-İmza</w:t>
      </w:r>
    </w:p>
    <w:p w:rsidR="006154A9" w:rsidRDefault="006154A9" w:rsidP="006154A9">
      <w:pPr>
        <w:tabs>
          <w:tab w:val="left" w:pos="3267"/>
        </w:tabs>
        <w:rPr>
          <w:rFonts w:eastAsiaTheme="minorHAnsi"/>
          <w:szCs w:val="22"/>
          <w:lang w:eastAsia="en-US"/>
        </w:rPr>
      </w:pPr>
    </w:p>
    <w:p w:rsidR="006E24AA" w:rsidRDefault="006E24AA"/>
    <w:sectPr w:rsidR="006E24AA" w:rsidSect="00615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A9"/>
    <w:rsid w:val="006154A9"/>
    <w:rsid w:val="006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5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5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2024-07-29T10:04:00Z</cp:lastPrinted>
  <dcterms:created xsi:type="dcterms:W3CDTF">2024-07-29T09:58:00Z</dcterms:created>
  <dcterms:modified xsi:type="dcterms:W3CDTF">2024-07-29T10:04:00Z</dcterms:modified>
</cp:coreProperties>
</file>